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87665C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87665C" w:rsidRDefault="00E02F34" w:rsidP="0087665C">
            <w:pPr>
              <w:pStyle w:val="Nzev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65C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87665C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87665C">
              <w:rPr>
                <w:rFonts w:ascii="Arial" w:hAnsi="Arial" w:cs="Arial"/>
                <w:sz w:val="20"/>
                <w:szCs w:val="20"/>
              </w:rPr>
              <w:t xml:space="preserve"> podmínky</w:t>
            </w:r>
          </w:p>
        </w:tc>
      </w:tr>
    </w:tbl>
    <w:p w:rsidR="00CE4F6E" w:rsidRPr="0087665C" w:rsidRDefault="00CE4F6E" w:rsidP="0087665C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615933" w:rsidRPr="0087665C" w:rsidRDefault="00615933" w:rsidP="0087665C">
      <w:pPr>
        <w:keepNext/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87665C" w:rsidRPr="0087665C" w:rsidRDefault="0087665C" w:rsidP="0087665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7665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„II/409 Kamenice – </w:t>
      </w:r>
      <w:proofErr w:type="spellStart"/>
      <w:r w:rsidRPr="0087665C">
        <w:rPr>
          <w:rFonts w:ascii="Arial" w:eastAsia="Times New Roman" w:hAnsi="Arial" w:cs="Arial"/>
          <w:b/>
          <w:sz w:val="20"/>
          <w:szCs w:val="20"/>
          <w:lang w:eastAsia="cs-CZ"/>
        </w:rPr>
        <w:t>Stranná</w:t>
      </w:r>
      <w:proofErr w:type="spellEnd"/>
      <w:r w:rsidRPr="0087665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(úsek Rodinov – </w:t>
      </w:r>
      <w:proofErr w:type="spellStart"/>
      <w:r w:rsidRPr="0087665C">
        <w:rPr>
          <w:rFonts w:ascii="Arial" w:eastAsia="Times New Roman" w:hAnsi="Arial" w:cs="Arial"/>
          <w:b/>
          <w:sz w:val="20"/>
          <w:szCs w:val="20"/>
          <w:lang w:eastAsia="cs-CZ"/>
        </w:rPr>
        <w:t>Stranná</w:t>
      </w:r>
      <w:proofErr w:type="spellEnd"/>
      <w:r w:rsidRPr="0087665C">
        <w:rPr>
          <w:rFonts w:ascii="Arial" w:eastAsia="Times New Roman" w:hAnsi="Arial" w:cs="Arial"/>
          <w:b/>
          <w:sz w:val="20"/>
          <w:szCs w:val="20"/>
          <w:lang w:eastAsia="cs-CZ"/>
        </w:rPr>
        <w:t>)“</w:t>
      </w:r>
    </w:p>
    <w:p w:rsidR="0087665C" w:rsidRPr="0087665C" w:rsidRDefault="0087665C" w:rsidP="0087665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cs-CZ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Předmětem stavby je oprava silnice II. třídy č. 409 mezi obcemi Rodinov a </w:t>
      </w:r>
      <w:proofErr w:type="spellStart"/>
      <w:r w:rsidRPr="0087665C">
        <w:rPr>
          <w:rFonts w:ascii="Arial" w:hAnsi="Arial" w:cs="Arial"/>
          <w:sz w:val="20"/>
          <w:szCs w:val="20"/>
        </w:rPr>
        <w:t>Stranná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(okres Pelhřimov, Kraj Vysočina). Začátek se nachází za Rodinovem v </w:t>
      </w:r>
      <w:proofErr w:type="spellStart"/>
      <w:r w:rsidRPr="0087665C">
        <w:rPr>
          <w:rFonts w:ascii="Arial" w:hAnsi="Arial" w:cs="Arial"/>
          <w:sz w:val="20"/>
          <w:szCs w:val="20"/>
        </w:rPr>
        <w:t>zátačce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u propustku 409-070P v km 39,553 a konec úseku se nachází na konci lesa před </w:t>
      </w:r>
      <w:proofErr w:type="spellStart"/>
      <w:r w:rsidRPr="0087665C">
        <w:rPr>
          <w:rFonts w:ascii="Arial" w:hAnsi="Arial" w:cs="Arial"/>
          <w:sz w:val="20"/>
          <w:szCs w:val="20"/>
        </w:rPr>
        <w:t>Strannou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v km 41,508.</w:t>
      </w:r>
    </w:p>
    <w:p w:rsidR="0087665C" w:rsidRPr="0087665C" w:rsidRDefault="0087665C" w:rsidP="008766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Celková délka stavby je cca 1,955 km. Průměrná šířka vozovky je cca 6,5 m.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Cílem této stavby je výměna obrusné vrstvy a lokální sanace.</w:t>
      </w:r>
    </w:p>
    <w:p w:rsidR="0087665C" w:rsidRPr="0087665C" w:rsidRDefault="0087665C" w:rsidP="008766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87665C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podmínky:</w:t>
      </w:r>
    </w:p>
    <w:p w:rsidR="0087665C" w:rsidRPr="0087665C" w:rsidRDefault="0087665C" w:rsidP="0087665C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highlight w:val="yellow"/>
          <w:lang w:eastAsia="cs-CZ"/>
        </w:rPr>
      </w:pPr>
    </w:p>
    <w:p w:rsidR="0087665C" w:rsidRPr="0087665C" w:rsidRDefault="0087665C" w:rsidP="0087665C">
      <w:pPr>
        <w:spacing w:before="120"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7665C">
        <w:rPr>
          <w:rFonts w:ascii="Arial" w:eastAsia="Times New Roman" w:hAnsi="Arial" w:cs="Arial"/>
          <w:sz w:val="20"/>
          <w:szCs w:val="20"/>
          <w:lang w:eastAsia="cs-CZ"/>
        </w:rPr>
        <w:t>Stavba zahrnuje následující stavební objekty:</w:t>
      </w: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SO 101 – Komunikace II/409</w:t>
      </w: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SO 102 – Propustky </w:t>
      </w: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SO 901 – Dočasné dopravní opatření</w:t>
      </w: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</w:pPr>
      <w:r w:rsidRPr="0087665C">
        <w:rPr>
          <w:rFonts w:ascii="Arial" w:hAnsi="Arial" w:cs="Arial"/>
          <w:sz w:val="20"/>
          <w:szCs w:val="20"/>
        </w:rPr>
        <w:t>SO 999 – Všeobecné položky</w:t>
      </w: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</w:pP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7665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SO 101 - Komunikace II/409 </w:t>
      </w:r>
    </w:p>
    <w:p w:rsidR="0087665C" w:rsidRPr="0087665C" w:rsidRDefault="009B507C" w:rsidP="009B507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7665C">
        <w:rPr>
          <w:rFonts w:ascii="Arial" w:hAnsi="Arial" w:cs="Arial"/>
          <w:sz w:val="20"/>
          <w:szCs w:val="20"/>
        </w:rPr>
        <w:t xml:space="preserve"> </w:t>
      </w:r>
      <w:r w:rsidR="0087665C" w:rsidRPr="0087665C">
        <w:rPr>
          <w:rFonts w:ascii="Arial" w:hAnsi="Arial" w:cs="Arial"/>
          <w:sz w:val="20"/>
          <w:szCs w:val="20"/>
        </w:rPr>
        <w:t>Jsou navrženy 3 technologie opravy – dle přiložených vzorových skladeb.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Před odfrézováním se vytipují místa s hloubkovými poruchami (utržené okraje vnitřních oblouků)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Celoplošně se odfrézuje obrusná vrstva </w:t>
      </w:r>
      <w:proofErr w:type="spellStart"/>
      <w:r w:rsidRPr="0087665C">
        <w:rPr>
          <w:rFonts w:ascii="Arial" w:hAnsi="Arial" w:cs="Arial"/>
          <w:sz w:val="20"/>
          <w:szCs w:val="20"/>
        </w:rPr>
        <w:t>tl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. 50mm.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Následně se v místech poruch buď </w:t>
      </w:r>
      <w:proofErr w:type="spellStart"/>
      <w:r w:rsidRPr="0087665C">
        <w:rPr>
          <w:rFonts w:ascii="Arial" w:hAnsi="Arial" w:cs="Arial"/>
          <w:sz w:val="20"/>
          <w:szCs w:val="20"/>
        </w:rPr>
        <w:t>profrézují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okna a </w:t>
      </w:r>
      <w:proofErr w:type="spellStart"/>
      <w:r w:rsidRPr="0087665C">
        <w:rPr>
          <w:rFonts w:ascii="Arial" w:hAnsi="Arial" w:cs="Arial"/>
          <w:sz w:val="20"/>
          <w:szCs w:val="20"/>
        </w:rPr>
        <w:t>probalí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se asfaltem ACL 16+, nebo se provede hloubková sanace s výměnou všech konstrukčních vrstev. Zde je potřeba do zemní pláně </w:t>
      </w:r>
      <w:proofErr w:type="spellStart"/>
      <w:r w:rsidRPr="0087665C">
        <w:rPr>
          <w:rFonts w:ascii="Arial" w:hAnsi="Arial" w:cs="Arial"/>
          <w:sz w:val="20"/>
          <w:szCs w:val="20"/>
        </w:rPr>
        <w:t>zahutnit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hrubší materiál typu 0-125.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Po vyspravení komunikace budou položeny 2 celoplošné asfaltové vrstvy ACL 16+ a ACO 11+, obě v tloušťce 50mm.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Je plánováno navýšení nivelety o 50mm pro zajištění vyšší odolnosti z důvodu soustavného nárůstu zatížení vozovky těžkými vozidly. Podklad bude připraven v úrovni odpovídající zátěžovým charakteristikám 90 </w:t>
      </w:r>
      <w:proofErr w:type="spellStart"/>
      <w:r w:rsidRPr="0087665C">
        <w:rPr>
          <w:rFonts w:ascii="Arial" w:hAnsi="Arial" w:cs="Arial"/>
          <w:sz w:val="20"/>
          <w:szCs w:val="20"/>
        </w:rPr>
        <w:t>MPa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.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Bude použit asfalt 50/70 nemodifikovaný.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Pro spojovací postřik bude použita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asfaltová emulze.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7665C">
        <w:rPr>
          <w:rFonts w:ascii="Arial" w:hAnsi="Arial" w:cs="Arial"/>
          <w:sz w:val="20"/>
          <w:szCs w:val="20"/>
          <w:u w:val="single"/>
        </w:rPr>
        <w:t>Návrh konstrukce opravy vozovky bez výsprav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Asfaltový beton ACO 11+50/70 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Spojovací postřik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emulzí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0,5kg/m2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Asfaltový beton ACL 16 + 50/70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Spojovací postřik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emulzí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0,5kg/m2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Odstranění porušené obrusné vrstvy frézováním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7665C">
        <w:rPr>
          <w:rFonts w:ascii="Arial" w:hAnsi="Arial" w:cs="Arial"/>
          <w:sz w:val="20"/>
          <w:szCs w:val="20"/>
          <w:u w:val="single"/>
        </w:rPr>
        <w:t>Konstrukce opravy vozovky s výspravou podkladní vrstvy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Asfaltový beton ACO </w:t>
      </w:r>
      <w:r>
        <w:rPr>
          <w:rFonts w:ascii="Arial" w:hAnsi="Arial" w:cs="Arial"/>
          <w:sz w:val="20"/>
          <w:szCs w:val="20"/>
        </w:rPr>
        <w:t>11 + 50/70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Spojovací postřik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emulzí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0,5kg/m2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Asfaltový beton ACL 16+ 50/70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lastRenderedPageBreak/>
        <w:t xml:space="preserve">Spojovací postřik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emulzí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0,5kg/m2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Asfaltový beton ACL 16 + 50/70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60mm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Odstranění zbytku podkladní vrstvy frézováním 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>60mm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Odstranění porušené obrusné vrstvy frézováním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7665C">
        <w:rPr>
          <w:rFonts w:ascii="Arial" w:hAnsi="Arial" w:cs="Arial"/>
          <w:sz w:val="20"/>
          <w:szCs w:val="20"/>
          <w:u w:val="single"/>
        </w:rPr>
        <w:t>Konstrukce opravy vozovky s doplněním podkladních vrstev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Asfaltový beton ACO </w:t>
      </w:r>
      <w:r>
        <w:rPr>
          <w:rFonts w:ascii="Arial" w:hAnsi="Arial" w:cs="Arial"/>
          <w:sz w:val="20"/>
          <w:szCs w:val="20"/>
        </w:rPr>
        <w:t>11 + 50/70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Spojovací postřik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emulzí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0,5kg/m2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Asfaltový beton ACL 16+ 50/70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Spojovací postřik </w:t>
      </w:r>
      <w:proofErr w:type="spellStart"/>
      <w:r w:rsidRPr="0087665C">
        <w:rPr>
          <w:rFonts w:ascii="Arial" w:hAnsi="Arial" w:cs="Arial"/>
          <w:sz w:val="20"/>
          <w:szCs w:val="20"/>
        </w:rPr>
        <w:t>kationaktivní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emulzí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0,5kg/m2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Asfaltový beton ACL 16 + 50/70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60mm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Podklad ze </w:t>
      </w:r>
      <w:proofErr w:type="spellStart"/>
      <w:r w:rsidRPr="0087665C">
        <w:rPr>
          <w:rFonts w:ascii="Arial" w:hAnsi="Arial" w:cs="Arial"/>
          <w:sz w:val="20"/>
          <w:szCs w:val="20"/>
        </w:rPr>
        <w:t>štěrkodrtě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0-32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100mm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Podklad ze </w:t>
      </w:r>
      <w:proofErr w:type="spellStart"/>
      <w:r w:rsidRPr="0087665C">
        <w:rPr>
          <w:rFonts w:ascii="Arial" w:hAnsi="Arial" w:cs="Arial"/>
          <w:sz w:val="20"/>
          <w:szCs w:val="20"/>
        </w:rPr>
        <w:t>štěrkodrtě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0-125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250mm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Úprava zemní pláně a kontrola parametrů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Odkop na úroveň základové spáry hl. 310mm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Odstranění zbytku podkladní vrstvy frézováním 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60mm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Odstranění porušené vrstvy frézováním </w:t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</w:r>
      <w:r w:rsidRPr="0087665C">
        <w:rPr>
          <w:rFonts w:ascii="Arial" w:hAnsi="Arial" w:cs="Arial"/>
          <w:sz w:val="20"/>
          <w:szCs w:val="20"/>
        </w:rPr>
        <w:tab/>
        <w:t>50mm</w:t>
      </w:r>
    </w:p>
    <w:p w:rsidR="0087665C" w:rsidRPr="0087665C" w:rsidRDefault="0087665C" w:rsidP="0087665C">
      <w:pPr>
        <w:pStyle w:val="Default"/>
        <w:jc w:val="both"/>
        <w:rPr>
          <w:sz w:val="20"/>
          <w:szCs w:val="20"/>
          <w:highlight w:val="yellow"/>
          <w:u w:val="single"/>
        </w:rPr>
      </w:pPr>
    </w:p>
    <w:p w:rsidR="0087665C" w:rsidRPr="0087665C" w:rsidRDefault="0087665C" w:rsidP="0087665C">
      <w:pPr>
        <w:pStyle w:val="Default"/>
        <w:jc w:val="both"/>
        <w:rPr>
          <w:sz w:val="20"/>
          <w:szCs w:val="20"/>
          <w:u w:val="single"/>
        </w:rPr>
      </w:pPr>
      <w:r w:rsidRPr="0087665C">
        <w:rPr>
          <w:sz w:val="20"/>
          <w:szCs w:val="20"/>
          <w:u w:val="single"/>
        </w:rPr>
        <w:t xml:space="preserve">Vodorovné dopravní značení </w:t>
      </w:r>
    </w:p>
    <w:p w:rsidR="0087665C" w:rsidRPr="0087665C" w:rsidRDefault="0087665C" w:rsidP="0087665C">
      <w:pPr>
        <w:pStyle w:val="Default"/>
        <w:jc w:val="both"/>
        <w:rPr>
          <w:sz w:val="20"/>
          <w:szCs w:val="20"/>
          <w:highlight w:val="yellow"/>
        </w:rPr>
      </w:pPr>
      <w:r w:rsidRPr="0087665C">
        <w:rPr>
          <w:sz w:val="20"/>
          <w:szCs w:val="20"/>
        </w:rPr>
        <w:t>Po položení asfaltových vrstev se dosypou krajnice, osadí směrové sloupky a provede nástřik VDZ – krajní vodicí proužky šířky 12,5 cm.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</w:rPr>
      </w:pPr>
      <w:r w:rsidRPr="0087665C">
        <w:rPr>
          <w:rFonts w:ascii="Arial" w:hAnsi="Arial" w:cs="Arial"/>
          <w:b/>
          <w:sz w:val="20"/>
          <w:szCs w:val="20"/>
        </w:rPr>
        <w:t>SO 102 – Propustky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Jedná se pouze o údržbu stavebního charakteru propustků 409-071P až 409-075P.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665C">
        <w:rPr>
          <w:rFonts w:ascii="Arial" w:hAnsi="Arial" w:cs="Arial"/>
          <w:b/>
          <w:bCs/>
          <w:sz w:val="20"/>
          <w:szCs w:val="20"/>
          <w:u w:val="single"/>
        </w:rPr>
        <w:t xml:space="preserve">Propustky 71P – 74P (DN 600)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V rámci opravy propustků se provede povrchová sanace čel sanační maltou s uzavíracím nátěrem, dále se </w:t>
      </w:r>
      <w:proofErr w:type="spellStart"/>
      <w:r w:rsidRPr="0087665C">
        <w:rPr>
          <w:rFonts w:ascii="Arial" w:hAnsi="Arial" w:cs="Arial"/>
          <w:sz w:val="20"/>
          <w:szCs w:val="20"/>
        </w:rPr>
        <w:t>opískuje</w:t>
      </w:r>
      <w:proofErr w:type="spellEnd"/>
      <w:r w:rsidRPr="0087665C">
        <w:rPr>
          <w:rFonts w:ascii="Arial" w:hAnsi="Arial" w:cs="Arial"/>
          <w:sz w:val="20"/>
          <w:szCs w:val="20"/>
        </w:rPr>
        <w:t xml:space="preserve"> a natře stávající zábradlí, a nakonec se odláždí propustek kamennou dlažbou do betonu dle výkresu. Je potřeba okolo čela vytvořit v kamenné dlažbě úžlabí pro odvod vody.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665C">
        <w:rPr>
          <w:rFonts w:ascii="Arial" w:hAnsi="Arial" w:cs="Arial"/>
          <w:b/>
          <w:bCs/>
          <w:sz w:val="20"/>
          <w:szCs w:val="20"/>
          <w:u w:val="single"/>
        </w:rPr>
        <w:t xml:space="preserve">Propustek 75P (DN 1000) 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V rámci opravy tohoto propustku dojde k vybetonování chybějících říms. Je potřeba zřídit kotevní výztuž D14 kotvenou chemicky, rozteč trnů cca 40 cm. Výztuž římsy bude provedena z dvou vrstev KARI sítě D10 10x10. Beton bude použit C30/37 XF4. Zábradlí bude zřízeno nové, zinkované s povrchovým nátěrem v barvě májová zelená. Koryto v okolí čel bude vydlážděno kamennou dlažbou do betonu. Prostor mezi silnicí a římsou bude dosypán asfaltovým recyklátem.</w:t>
      </w: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87665C" w:rsidRPr="0087665C" w:rsidRDefault="0087665C" w:rsidP="0087665C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7665C">
        <w:rPr>
          <w:rFonts w:ascii="Arial" w:hAnsi="Arial" w:cs="Arial"/>
          <w:b/>
          <w:sz w:val="20"/>
          <w:szCs w:val="20"/>
        </w:rPr>
        <w:t>SO 901 – Dočasné dopravní opatření</w:t>
      </w:r>
    </w:p>
    <w:p w:rsidR="0087665C" w:rsidRPr="0087665C" w:rsidRDefault="0087665C" w:rsidP="0087665C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Jedná se o zajištění DIO, regulace a ochrana dopravy.</w:t>
      </w:r>
    </w:p>
    <w:p w:rsidR="0087665C" w:rsidRPr="0087665C" w:rsidRDefault="0087665C" w:rsidP="008766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Stavba bude prováděna za plné uzavírky. Objízdná trasa je stanovena viz výkres D5-DIO</w:t>
      </w: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665C" w:rsidRPr="0087665C" w:rsidRDefault="0087665C" w:rsidP="0087665C">
      <w:p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7665C">
        <w:rPr>
          <w:rFonts w:ascii="Arial" w:hAnsi="Arial" w:cs="Arial"/>
          <w:b/>
          <w:bCs/>
          <w:sz w:val="20"/>
          <w:szCs w:val="20"/>
        </w:rPr>
        <w:t>SO 999 – Všeobecné položky</w:t>
      </w:r>
    </w:p>
    <w:p w:rsidR="0087665C" w:rsidRPr="0087665C" w:rsidRDefault="0087665C" w:rsidP="0087665C">
      <w:pPr>
        <w:spacing w:before="12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 xml:space="preserve">Jedná se o následující položky: zkoušení konstrukcí a prací zkušebnou zhotovitele, dokumentace skutečného provedení, zajištění regulace dopravy (DIO), geodetické zaměření plochy stavby, vytyčení inženýrských sítí, zajištění jejich </w:t>
      </w:r>
      <w:proofErr w:type="gramStart"/>
      <w:r w:rsidRPr="0087665C">
        <w:rPr>
          <w:rFonts w:ascii="Arial" w:hAnsi="Arial" w:cs="Arial"/>
          <w:sz w:val="20"/>
          <w:szCs w:val="20"/>
        </w:rPr>
        <w:t>ochrany,  a informační</w:t>
      </w:r>
      <w:proofErr w:type="gramEnd"/>
      <w:r w:rsidRPr="0087665C">
        <w:rPr>
          <w:rFonts w:ascii="Arial" w:hAnsi="Arial" w:cs="Arial"/>
          <w:sz w:val="20"/>
          <w:szCs w:val="20"/>
        </w:rPr>
        <w:t xml:space="preserve"> tabuli.</w:t>
      </w:r>
    </w:p>
    <w:p w:rsidR="0087665C" w:rsidRPr="0087665C" w:rsidRDefault="0087665C" w:rsidP="0087665C">
      <w:pPr>
        <w:spacing w:before="120" w:after="0"/>
        <w:jc w:val="both"/>
        <w:rPr>
          <w:rFonts w:ascii="Arial" w:hAnsi="Arial" w:cs="Arial"/>
          <w:b/>
          <w:sz w:val="20"/>
          <w:szCs w:val="20"/>
        </w:rPr>
      </w:pPr>
    </w:p>
    <w:p w:rsidR="0087665C" w:rsidRPr="0087665C" w:rsidRDefault="0087665C" w:rsidP="0087665C">
      <w:pPr>
        <w:spacing w:before="120" w:after="0"/>
        <w:jc w:val="both"/>
        <w:rPr>
          <w:rFonts w:ascii="Arial" w:hAnsi="Arial" w:cs="Arial"/>
          <w:b/>
          <w:sz w:val="20"/>
          <w:szCs w:val="20"/>
        </w:rPr>
      </w:pPr>
      <w:r w:rsidRPr="0087665C">
        <w:rPr>
          <w:rFonts w:ascii="Arial" w:hAnsi="Arial" w:cs="Arial"/>
          <w:b/>
          <w:sz w:val="20"/>
          <w:szCs w:val="20"/>
        </w:rPr>
        <w:t>Zadávací podklady</w:t>
      </w:r>
    </w:p>
    <w:p w:rsidR="0087665C" w:rsidRPr="0087665C" w:rsidRDefault="0087665C" w:rsidP="0087665C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Soupis prací v programu ASPE dle cenové soustavy OTSKP 2024.</w:t>
      </w:r>
    </w:p>
    <w:p w:rsidR="0087665C" w:rsidRPr="0087665C" w:rsidRDefault="0087665C" w:rsidP="0087665C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Situační mapa.</w:t>
      </w:r>
    </w:p>
    <w:p w:rsidR="0087665C" w:rsidRPr="0087665C" w:rsidRDefault="0087665C" w:rsidP="0087665C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87665C">
        <w:rPr>
          <w:rFonts w:ascii="Arial" w:hAnsi="Arial" w:cs="Arial"/>
          <w:sz w:val="20"/>
          <w:szCs w:val="20"/>
        </w:rPr>
        <w:t>Projektová dokumentace ve stupni PDPS</w:t>
      </w:r>
    </w:p>
    <w:p w:rsidR="00777468" w:rsidRPr="0087665C" w:rsidRDefault="00777468" w:rsidP="0087665C">
      <w:pPr>
        <w:tabs>
          <w:tab w:val="left" w:pos="1134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sectPr w:rsidR="00777468" w:rsidRPr="0087665C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B507C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B507C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0"/>
  </w:num>
  <w:num w:numId="4">
    <w:abstractNumId w:val="15"/>
  </w:num>
  <w:num w:numId="5">
    <w:abstractNumId w:val="11"/>
  </w:num>
  <w:num w:numId="6">
    <w:abstractNumId w:val="14"/>
  </w:num>
  <w:num w:numId="7">
    <w:abstractNumId w:val="13"/>
  </w:num>
  <w:num w:numId="8">
    <w:abstractNumId w:val="5"/>
  </w:num>
  <w:num w:numId="9">
    <w:abstractNumId w:val="12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  <w:num w:numId="14">
    <w:abstractNumId w:val="20"/>
  </w:num>
  <w:num w:numId="15">
    <w:abstractNumId w:val="18"/>
  </w:num>
  <w:num w:numId="16">
    <w:abstractNumId w:val="3"/>
  </w:num>
  <w:num w:numId="17">
    <w:abstractNumId w:val="9"/>
  </w:num>
  <w:num w:numId="18">
    <w:abstractNumId w:val="21"/>
  </w:num>
  <w:num w:numId="19">
    <w:abstractNumId w:val="17"/>
  </w:num>
  <w:num w:numId="20">
    <w:abstractNumId w:val="7"/>
  </w:num>
  <w:num w:numId="21">
    <w:abstractNumId w:val="22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0AEC"/>
    <w:rsid w:val="00105330"/>
    <w:rsid w:val="00124F5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346F1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0D9D"/>
    <w:rsid w:val="003634A2"/>
    <w:rsid w:val="003A6635"/>
    <w:rsid w:val="003B523E"/>
    <w:rsid w:val="003C0016"/>
    <w:rsid w:val="003D36F1"/>
    <w:rsid w:val="00405F21"/>
    <w:rsid w:val="00413BFA"/>
    <w:rsid w:val="004301E9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C7610"/>
    <w:rsid w:val="005E469A"/>
    <w:rsid w:val="005E59F4"/>
    <w:rsid w:val="00605337"/>
    <w:rsid w:val="0060692D"/>
    <w:rsid w:val="00615933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6EC0"/>
    <w:rsid w:val="0076591D"/>
    <w:rsid w:val="00771D72"/>
    <w:rsid w:val="007727C7"/>
    <w:rsid w:val="00777468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7665C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36B1D"/>
    <w:rsid w:val="00946275"/>
    <w:rsid w:val="009470C5"/>
    <w:rsid w:val="00966055"/>
    <w:rsid w:val="00972FC3"/>
    <w:rsid w:val="00981014"/>
    <w:rsid w:val="009B0C47"/>
    <w:rsid w:val="009B37C8"/>
    <w:rsid w:val="009B507C"/>
    <w:rsid w:val="009E5449"/>
    <w:rsid w:val="00A02A92"/>
    <w:rsid w:val="00A02C1A"/>
    <w:rsid w:val="00A111D2"/>
    <w:rsid w:val="00A15654"/>
    <w:rsid w:val="00A258B6"/>
    <w:rsid w:val="00A44DF5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F6BF2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26473"/>
    <w:rsid w:val="00E336FE"/>
    <w:rsid w:val="00E36ADA"/>
    <w:rsid w:val="00E4411A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638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44</cp:revision>
  <cp:lastPrinted>2021-10-13T06:50:00Z</cp:lastPrinted>
  <dcterms:created xsi:type="dcterms:W3CDTF">2020-01-14T13:40:00Z</dcterms:created>
  <dcterms:modified xsi:type="dcterms:W3CDTF">2025-02-28T05:32:00Z</dcterms:modified>
</cp:coreProperties>
</file>